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E8F07" w14:textId="0CCCBBA4" w:rsidR="007675A4" w:rsidRPr="00027D4A" w:rsidRDefault="007675A4" w:rsidP="007675A4">
      <w:pPr>
        <w:widowControl w:val="0"/>
        <w:kinsoku w:val="0"/>
        <w:overflowPunct w:val="0"/>
        <w:autoSpaceDE w:val="0"/>
        <w:autoSpaceDN w:val="0"/>
        <w:adjustRightInd w:val="0"/>
        <w:spacing w:before="53" w:after="0" w:line="240" w:lineRule="auto"/>
        <w:ind w:right="680"/>
        <w:jc w:val="both"/>
        <w:rPr>
          <w:rFonts w:eastAsia="Times New Roman" w:cstheme="minorHAnsi"/>
          <w:b/>
          <w:bCs/>
          <w:noProof/>
          <w:spacing w:val="-1"/>
          <w:sz w:val="24"/>
          <w:szCs w:val="24"/>
          <w:lang w:val="ro-RO"/>
        </w:rPr>
      </w:pPr>
      <w:r w:rsidRPr="00027D4A">
        <w:rPr>
          <w:rFonts w:cstheme="minorHAnsi"/>
          <w:b/>
          <w:bCs/>
          <w:sz w:val="24"/>
          <w:szCs w:val="24"/>
          <w:lang w:val="ro-RO"/>
        </w:rPr>
        <w:t xml:space="preserve">Anexa 2 - </w:t>
      </w:r>
      <w:r w:rsidRPr="00027D4A">
        <w:rPr>
          <w:rFonts w:eastAsia="Times New Roman" w:cstheme="minorHAnsi"/>
          <w:b/>
          <w:bCs/>
          <w:noProof/>
          <w:spacing w:val="-1"/>
          <w:sz w:val="24"/>
          <w:szCs w:val="24"/>
          <w:lang w:val="ro-RO"/>
        </w:rPr>
        <w:t>Grila de verificare a conformității administrative și a eligibilității</w:t>
      </w:r>
    </w:p>
    <w:p w14:paraId="254742A5" w14:textId="77777777" w:rsidR="00D6411F" w:rsidRPr="00027D4A" w:rsidRDefault="00D6411F" w:rsidP="007675A4">
      <w:pPr>
        <w:widowControl w:val="0"/>
        <w:kinsoku w:val="0"/>
        <w:overflowPunct w:val="0"/>
        <w:autoSpaceDE w:val="0"/>
        <w:autoSpaceDN w:val="0"/>
        <w:adjustRightInd w:val="0"/>
        <w:spacing w:before="53" w:after="0" w:line="240" w:lineRule="auto"/>
        <w:ind w:right="680"/>
        <w:jc w:val="both"/>
        <w:rPr>
          <w:rFonts w:eastAsia="Times New Roman" w:cstheme="minorHAnsi"/>
          <w:b/>
          <w:bCs/>
          <w:noProof/>
          <w:sz w:val="24"/>
          <w:szCs w:val="24"/>
          <w:lang w:val="ro-RO"/>
        </w:rPr>
      </w:pPr>
    </w:p>
    <w:p w14:paraId="7EDD7D73" w14:textId="05AF3AC2" w:rsidR="00771B43" w:rsidRPr="00027D4A" w:rsidRDefault="00802BAF" w:rsidP="00C76690">
      <w:pPr>
        <w:rPr>
          <w:rFonts w:cstheme="minorHAnsi"/>
          <w:i/>
          <w:iCs/>
          <w:sz w:val="24"/>
          <w:szCs w:val="24"/>
          <w:lang w:val="ro-RO"/>
        </w:rPr>
      </w:pPr>
      <w:r w:rsidRPr="00027D4A">
        <w:rPr>
          <w:rFonts w:cstheme="minorHAnsi"/>
          <w:i/>
          <w:iCs/>
          <w:sz w:val="24"/>
          <w:szCs w:val="24"/>
          <w:lang w:val="ro-RO"/>
        </w:rPr>
        <w:t>*</w:t>
      </w:r>
      <w:r w:rsidR="00C76690" w:rsidRPr="00027D4A">
        <w:rPr>
          <w:rFonts w:cstheme="minorHAnsi"/>
          <w:i/>
          <w:iCs/>
          <w:sz w:val="24"/>
          <w:szCs w:val="24"/>
          <w:lang w:val="ro-RO"/>
        </w:rPr>
        <w:t>Se utilizează de către experții evaluatori în etapa de evaluare a cererilor de finanțare</w:t>
      </w:r>
    </w:p>
    <w:p w14:paraId="2E6DCE23" w14:textId="273DE6D2" w:rsidR="00D6411F" w:rsidRPr="00027D4A" w:rsidRDefault="00D6411F" w:rsidP="00C76690">
      <w:pPr>
        <w:rPr>
          <w:rFonts w:cstheme="minorHAnsi"/>
          <w:i/>
          <w:iCs/>
          <w:sz w:val="24"/>
          <w:szCs w:val="24"/>
          <w:lang w:val="ro-RO"/>
        </w:rPr>
      </w:pPr>
      <w:r w:rsidRPr="00027D4A">
        <w:rPr>
          <w:rFonts w:cstheme="minorHAnsi"/>
          <w:i/>
          <w:iCs/>
          <w:sz w:val="24"/>
          <w:szCs w:val="24"/>
          <w:lang w:val="ro-RO"/>
        </w:rPr>
        <w:t>*Nu se completează de către solicitant</w:t>
      </w:r>
    </w:p>
    <w:p w14:paraId="5D21B0E5" w14:textId="2AA71743" w:rsidR="007675A4" w:rsidRPr="00027D4A" w:rsidRDefault="007675A4">
      <w:pPr>
        <w:rPr>
          <w:rFonts w:cstheme="minorHAnsi"/>
          <w:b/>
          <w:bCs/>
          <w:sz w:val="24"/>
          <w:szCs w:val="24"/>
          <w:lang w:val="ro-RO"/>
        </w:rPr>
      </w:pPr>
      <w:r w:rsidRPr="00027D4A">
        <w:rPr>
          <w:rFonts w:cstheme="minorHAnsi"/>
          <w:b/>
          <w:bCs/>
          <w:sz w:val="24"/>
          <w:szCs w:val="24"/>
          <w:lang w:val="ro-RO"/>
        </w:rPr>
        <w:t>APEL DE PROIECTE PNRR/2022/C3/1.A</w:t>
      </w:r>
    </w:p>
    <w:tbl>
      <w:tblPr>
        <w:tblW w:w="9877" w:type="dxa"/>
        <w:tblInd w:w="-252" w:type="dxa"/>
        <w:tblLayout w:type="fixed"/>
        <w:tblLook w:val="0000" w:firstRow="0" w:lastRow="0" w:firstColumn="0" w:lastColumn="0" w:noHBand="0" w:noVBand="0"/>
      </w:tblPr>
      <w:tblGrid>
        <w:gridCol w:w="3870"/>
        <w:gridCol w:w="787"/>
        <w:gridCol w:w="900"/>
        <w:gridCol w:w="1530"/>
        <w:gridCol w:w="2790"/>
      </w:tblGrid>
      <w:tr w:rsidR="007675A4" w:rsidRPr="00027D4A" w14:paraId="182DDF03" w14:textId="77777777" w:rsidTr="007675A4">
        <w:trPr>
          <w:trHeight w:hRule="exact" w:val="521"/>
        </w:trPr>
        <w:tc>
          <w:tcPr>
            <w:tcW w:w="3870" w:type="dxa"/>
            <w:vMerge w:val="restart"/>
            <w:tcBorders>
              <w:top w:val="single" w:sz="4" w:space="0" w:color="auto"/>
              <w:left w:val="single" w:sz="4" w:space="0" w:color="auto"/>
              <w:right w:val="single" w:sz="4" w:space="0" w:color="auto"/>
            </w:tcBorders>
            <w:vAlign w:val="center"/>
          </w:tcPr>
          <w:p w14:paraId="497ED05F"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r w:rsidRPr="00027D4A">
              <w:rPr>
                <w:rFonts w:eastAsia="Times New Roman" w:cstheme="minorHAnsi"/>
                <w:b/>
                <w:bCs/>
                <w:noProof/>
                <w:spacing w:val="-1"/>
                <w:sz w:val="24"/>
                <w:szCs w:val="24"/>
                <w:lang w:val="ro-RO"/>
              </w:rPr>
              <w:t>Criteriu de</w:t>
            </w:r>
            <w:r w:rsidRPr="00027D4A">
              <w:rPr>
                <w:rFonts w:eastAsia="Times New Roman" w:cstheme="minorHAnsi"/>
                <w:b/>
                <w:bCs/>
                <w:noProof/>
                <w:sz w:val="24"/>
                <w:szCs w:val="24"/>
                <w:lang w:val="ro-RO"/>
              </w:rPr>
              <w:t xml:space="preserve"> </w:t>
            </w:r>
            <w:r w:rsidRPr="00027D4A">
              <w:rPr>
                <w:rFonts w:eastAsia="Times New Roman" w:cstheme="minorHAnsi"/>
                <w:b/>
                <w:bCs/>
                <w:noProof/>
                <w:spacing w:val="-1"/>
                <w:sz w:val="24"/>
                <w:szCs w:val="24"/>
                <w:lang w:val="ro-RO"/>
              </w:rPr>
              <w:t>eligibilitate</w:t>
            </w:r>
          </w:p>
        </w:tc>
        <w:tc>
          <w:tcPr>
            <w:tcW w:w="6007" w:type="dxa"/>
            <w:gridSpan w:val="4"/>
            <w:tcBorders>
              <w:top w:val="single" w:sz="4" w:space="0" w:color="auto"/>
              <w:left w:val="single" w:sz="4" w:space="0" w:color="auto"/>
              <w:bottom w:val="single" w:sz="4" w:space="0" w:color="auto"/>
              <w:right w:val="single" w:sz="4" w:space="0" w:color="auto"/>
            </w:tcBorders>
          </w:tcPr>
          <w:p w14:paraId="210CAC33" w14:textId="3175C32E"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r w:rsidR="007675A4" w:rsidRPr="00027D4A" w14:paraId="3341ECB0" w14:textId="77777777" w:rsidTr="007675A4">
        <w:trPr>
          <w:trHeight w:hRule="exact" w:val="667"/>
        </w:trPr>
        <w:tc>
          <w:tcPr>
            <w:tcW w:w="3870" w:type="dxa"/>
            <w:vMerge/>
            <w:tcBorders>
              <w:left w:val="single" w:sz="4" w:space="0" w:color="auto"/>
              <w:bottom w:val="single" w:sz="4" w:space="0" w:color="auto"/>
              <w:right w:val="single" w:sz="4" w:space="0" w:color="auto"/>
            </w:tcBorders>
          </w:tcPr>
          <w:p w14:paraId="32D13B40" w14:textId="77777777" w:rsidR="007675A4" w:rsidRPr="00027D4A" w:rsidRDefault="007675A4" w:rsidP="007675A4">
            <w:pPr>
              <w:widowControl w:val="0"/>
              <w:kinsoku w:val="0"/>
              <w:overflowPunct w:val="0"/>
              <w:autoSpaceDE w:val="0"/>
              <w:autoSpaceDN w:val="0"/>
              <w:adjustRightInd w:val="0"/>
              <w:spacing w:after="0" w:line="242" w:lineRule="exact"/>
              <w:ind w:right="72"/>
              <w:jc w:val="both"/>
              <w:rPr>
                <w:rFonts w:eastAsia="Times New Roman" w:cstheme="minorHAnsi"/>
                <w:b/>
                <w:bCs/>
                <w:noProof/>
                <w:spacing w:val="-1"/>
                <w:sz w:val="24"/>
                <w:szCs w:val="24"/>
                <w:lang w:val="ro-RO"/>
              </w:rPr>
            </w:pPr>
          </w:p>
        </w:tc>
        <w:tc>
          <w:tcPr>
            <w:tcW w:w="787" w:type="dxa"/>
            <w:tcBorders>
              <w:top w:val="single" w:sz="4" w:space="0" w:color="auto"/>
              <w:left w:val="single" w:sz="4" w:space="0" w:color="auto"/>
              <w:bottom w:val="single" w:sz="4" w:space="0" w:color="auto"/>
              <w:right w:val="single" w:sz="4" w:space="0" w:color="auto"/>
            </w:tcBorders>
          </w:tcPr>
          <w:p w14:paraId="1FDAD2D4" w14:textId="77777777" w:rsidR="007675A4" w:rsidRPr="00027D4A" w:rsidRDefault="007675A4" w:rsidP="007675A4">
            <w:pPr>
              <w:rPr>
                <w:rFonts w:cstheme="minorHAnsi"/>
                <w:b/>
                <w:bCs/>
                <w:sz w:val="24"/>
                <w:szCs w:val="24"/>
                <w:lang w:val="ro-RO"/>
              </w:rPr>
            </w:pPr>
            <w:r w:rsidRPr="00027D4A">
              <w:rPr>
                <w:rFonts w:cstheme="minorHAnsi"/>
                <w:b/>
                <w:bCs/>
                <w:sz w:val="24"/>
                <w:szCs w:val="24"/>
                <w:lang w:val="ro-RO"/>
              </w:rPr>
              <w:t>Da</w:t>
            </w:r>
          </w:p>
        </w:tc>
        <w:tc>
          <w:tcPr>
            <w:tcW w:w="900" w:type="dxa"/>
            <w:tcBorders>
              <w:top w:val="single" w:sz="4" w:space="0" w:color="auto"/>
              <w:left w:val="single" w:sz="4" w:space="0" w:color="auto"/>
              <w:bottom w:val="single" w:sz="4" w:space="0" w:color="auto"/>
              <w:right w:val="single" w:sz="4" w:space="0" w:color="auto"/>
            </w:tcBorders>
          </w:tcPr>
          <w:p w14:paraId="28D6DAEB" w14:textId="77777777" w:rsidR="007675A4" w:rsidRPr="00027D4A" w:rsidRDefault="007675A4" w:rsidP="007675A4">
            <w:pPr>
              <w:rPr>
                <w:rFonts w:cstheme="minorHAnsi"/>
                <w:b/>
                <w:bCs/>
                <w:sz w:val="24"/>
                <w:szCs w:val="24"/>
                <w:lang w:val="ro-RO"/>
              </w:rPr>
            </w:pPr>
            <w:r w:rsidRPr="00027D4A">
              <w:rPr>
                <w:rFonts w:cstheme="minorHAnsi"/>
                <w:b/>
                <w:bCs/>
                <w:sz w:val="24"/>
                <w:szCs w:val="24"/>
                <w:lang w:val="ro-RO"/>
              </w:rPr>
              <w:t>Nu</w:t>
            </w:r>
          </w:p>
        </w:tc>
        <w:tc>
          <w:tcPr>
            <w:tcW w:w="1530" w:type="dxa"/>
            <w:tcBorders>
              <w:top w:val="single" w:sz="4" w:space="0" w:color="auto"/>
              <w:left w:val="single" w:sz="4" w:space="0" w:color="auto"/>
              <w:bottom w:val="single" w:sz="4" w:space="0" w:color="auto"/>
              <w:right w:val="single" w:sz="4" w:space="0" w:color="auto"/>
            </w:tcBorders>
          </w:tcPr>
          <w:p w14:paraId="55994349" w14:textId="77777777" w:rsidR="007675A4" w:rsidRPr="00027D4A" w:rsidRDefault="007675A4" w:rsidP="007675A4">
            <w:pPr>
              <w:rPr>
                <w:rFonts w:cstheme="minorHAnsi"/>
                <w:b/>
                <w:bCs/>
                <w:sz w:val="24"/>
                <w:szCs w:val="24"/>
                <w:lang w:val="ro-RO"/>
              </w:rPr>
            </w:pPr>
            <w:r w:rsidRPr="00027D4A">
              <w:rPr>
                <w:rFonts w:cstheme="minorHAnsi"/>
                <w:b/>
                <w:bCs/>
                <w:sz w:val="24"/>
                <w:szCs w:val="24"/>
                <w:lang w:val="ro-RO"/>
              </w:rPr>
              <w:t>Nu este cazul</w:t>
            </w:r>
          </w:p>
        </w:tc>
        <w:tc>
          <w:tcPr>
            <w:tcW w:w="2790" w:type="dxa"/>
            <w:tcBorders>
              <w:top w:val="single" w:sz="4" w:space="0" w:color="auto"/>
              <w:left w:val="single" w:sz="4" w:space="0" w:color="auto"/>
              <w:bottom w:val="single" w:sz="4" w:space="0" w:color="auto"/>
              <w:right w:val="single" w:sz="4" w:space="0" w:color="auto"/>
            </w:tcBorders>
          </w:tcPr>
          <w:p w14:paraId="73B72028" w14:textId="03FBD39C" w:rsidR="007675A4" w:rsidRPr="00027D4A" w:rsidRDefault="007675A4" w:rsidP="007675A4">
            <w:pPr>
              <w:rPr>
                <w:rFonts w:cstheme="minorHAnsi"/>
                <w:b/>
                <w:bCs/>
                <w:sz w:val="24"/>
                <w:szCs w:val="24"/>
                <w:lang w:val="ro-RO"/>
              </w:rPr>
            </w:pPr>
            <w:r w:rsidRPr="00027D4A">
              <w:rPr>
                <w:rFonts w:cstheme="minorHAnsi"/>
                <w:b/>
                <w:bCs/>
                <w:sz w:val="24"/>
                <w:szCs w:val="24"/>
                <w:lang w:val="ro-RO"/>
              </w:rPr>
              <w:t>Observații</w:t>
            </w:r>
          </w:p>
        </w:tc>
      </w:tr>
      <w:tr w:rsidR="007675A4" w:rsidRPr="00027D4A" w14:paraId="789BAE48" w14:textId="77777777" w:rsidTr="007675A4">
        <w:trPr>
          <w:trHeight w:hRule="exact" w:val="894"/>
        </w:trPr>
        <w:tc>
          <w:tcPr>
            <w:tcW w:w="3870" w:type="dxa"/>
            <w:tcBorders>
              <w:top w:val="single" w:sz="4" w:space="0" w:color="auto"/>
              <w:left w:val="single" w:sz="4" w:space="0" w:color="auto"/>
              <w:bottom w:val="single" w:sz="4" w:space="0" w:color="auto"/>
              <w:right w:val="single" w:sz="4" w:space="0" w:color="auto"/>
            </w:tcBorders>
          </w:tcPr>
          <w:p w14:paraId="0321D915"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r w:rsidRPr="00027D4A">
              <w:rPr>
                <w:rFonts w:eastAsia="Times New Roman" w:cstheme="minorHAnsi"/>
                <w:noProof/>
                <w:spacing w:val="-1"/>
                <w:sz w:val="24"/>
                <w:szCs w:val="24"/>
                <w:lang w:val="ro-RO"/>
              </w:rPr>
              <w:t>1.Solicitantul se încadrează în categoria solicitanților eligibili?</w:t>
            </w:r>
          </w:p>
        </w:tc>
        <w:tc>
          <w:tcPr>
            <w:tcW w:w="787" w:type="dxa"/>
            <w:tcBorders>
              <w:top w:val="single" w:sz="4" w:space="0" w:color="auto"/>
              <w:left w:val="single" w:sz="4" w:space="0" w:color="auto"/>
              <w:bottom w:val="single" w:sz="4" w:space="0" w:color="auto"/>
              <w:right w:val="single" w:sz="4" w:space="0" w:color="auto"/>
            </w:tcBorders>
          </w:tcPr>
          <w:p w14:paraId="4491B67F"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25130500"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65B399D4"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36214923" w14:textId="77777777" w:rsidR="007675A4" w:rsidRPr="00027D4A" w:rsidRDefault="007675A4" w:rsidP="007675A4">
            <w:pPr>
              <w:widowControl w:val="0"/>
              <w:kinsoku w:val="0"/>
              <w:overflowPunct w:val="0"/>
              <w:autoSpaceDE w:val="0"/>
              <w:autoSpaceDN w:val="0"/>
              <w:adjustRightInd w:val="0"/>
              <w:spacing w:after="0" w:line="242" w:lineRule="exact"/>
              <w:ind w:right="72"/>
              <w:jc w:val="both"/>
              <w:rPr>
                <w:rFonts w:eastAsia="Times New Roman" w:cstheme="minorHAnsi"/>
                <w:b/>
                <w:bCs/>
                <w:noProof/>
                <w:spacing w:val="-1"/>
                <w:sz w:val="24"/>
                <w:szCs w:val="24"/>
                <w:lang w:val="ro-RO"/>
              </w:rPr>
            </w:pPr>
          </w:p>
        </w:tc>
      </w:tr>
      <w:tr w:rsidR="007675A4" w:rsidRPr="00027D4A" w14:paraId="3D1DC41E" w14:textId="77777777" w:rsidTr="007675A4">
        <w:trPr>
          <w:trHeight w:hRule="exact" w:val="937"/>
        </w:trPr>
        <w:tc>
          <w:tcPr>
            <w:tcW w:w="3870" w:type="dxa"/>
            <w:tcBorders>
              <w:top w:val="single" w:sz="4" w:space="0" w:color="auto"/>
              <w:left w:val="single" w:sz="4" w:space="0" w:color="auto"/>
              <w:bottom w:val="single" w:sz="4" w:space="0" w:color="auto"/>
              <w:right w:val="single" w:sz="4" w:space="0" w:color="auto"/>
            </w:tcBorders>
          </w:tcPr>
          <w:p w14:paraId="077A0442"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r w:rsidRPr="00027D4A">
              <w:rPr>
                <w:rFonts w:eastAsia="Times New Roman" w:cstheme="minorHAnsi"/>
                <w:noProof/>
                <w:spacing w:val="-1"/>
                <w:sz w:val="24"/>
                <w:szCs w:val="24"/>
                <w:lang w:val="ro-RO"/>
              </w:rPr>
              <w:t>2.Solicitantul și/ sau reprezentatul legal NU se încadrează în niciuna din situaţiile de neeligibilitate?</w:t>
            </w:r>
          </w:p>
        </w:tc>
        <w:tc>
          <w:tcPr>
            <w:tcW w:w="787" w:type="dxa"/>
            <w:tcBorders>
              <w:top w:val="single" w:sz="4" w:space="0" w:color="auto"/>
              <w:left w:val="single" w:sz="4" w:space="0" w:color="auto"/>
              <w:bottom w:val="single" w:sz="4" w:space="0" w:color="auto"/>
              <w:right w:val="single" w:sz="4" w:space="0" w:color="auto"/>
            </w:tcBorders>
          </w:tcPr>
          <w:p w14:paraId="6F021471"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3DD7234B"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0171D1FC"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06916CF1" w14:textId="77777777" w:rsidR="007675A4" w:rsidRPr="00027D4A" w:rsidRDefault="007675A4" w:rsidP="007675A4">
            <w:pPr>
              <w:widowControl w:val="0"/>
              <w:kinsoku w:val="0"/>
              <w:overflowPunct w:val="0"/>
              <w:autoSpaceDE w:val="0"/>
              <w:autoSpaceDN w:val="0"/>
              <w:adjustRightInd w:val="0"/>
              <w:spacing w:after="0" w:line="242" w:lineRule="exact"/>
              <w:ind w:right="72"/>
              <w:jc w:val="both"/>
              <w:rPr>
                <w:rFonts w:eastAsia="Times New Roman" w:cstheme="minorHAnsi"/>
                <w:b/>
                <w:bCs/>
                <w:noProof/>
                <w:spacing w:val="-1"/>
                <w:sz w:val="24"/>
                <w:szCs w:val="24"/>
                <w:lang w:val="ro-RO"/>
              </w:rPr>
            </w:pPr>
          </w:p>
        </w:tc>
      </w:tr>
      <w:tr w:rsidR="007675A4" w:rsidRPr="00027D4A" w14:paraId="03319CA1" w14:textId="77777777" w:rsidTr="007675A4">
        <w:trPr>
          <w:trHeight w:hRule="exact" w:val="894"/>
        </w:trPr>
        <w:tc>
          <w:tcPr>
            <w:tcW w:w="3870" w:type="dxa"/>
            <w:tcBorders>
              <w:top w:val="single" w:sz="4" w:space="0" w:color="auto"/>
              <w:left w:val="single" w:sz="4" w:space="0" w:color="auto"/>
              <w:bottom w:val="single" w:sz="4" w:space="0" w:color="auto"/>
              <w:right w:val="single" w:sz="4" w:space="0" w:color="auto"/>
            </w:tcBorders>
          </w:tcPr>
          <w:p w14:paraId="39F98120"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r w:rsidRPr="00027D4A">
              <w:rPr>
                <w:rFonts w:eastAsia="Times New Roman" w:cstheme="minorHAnsi"/>
                <w:noProof/>
                <w:spacing w:val="-1"/>
                <w:sz w:val="24"/>
                <w:szCs w:val="24"/>
                <w:lang w:val="ro-RO"/>
              </w:rPr>
              <w:t>3.Solicitantul face dovada capacităţii de finanţare a proiectului pentru cheltuielile neeligibile?</w:t>
            </w:r>
          </w:p>
        </w:tc>
        <w:tc>
          <w:tcPr>
            <w:tcW w:w="787" w:type="dxa"/>
            <w:tcBorders>
              <w:top w:val="single" w:sz="4" w:space="0" w:color="auto"/>
              <w:left w:val="single" w:sz="4" w:space="0" w:color="auto"/>
              <w:bottom w:val="single" w:sz="4" w:space="0" w:color="auto"/>
              <w:right w:val="single" w:sz="4" w:space="0" w:color="auto"/>
            </w:tcBorders>
          </w:tcPr>
          <w:p w14:paraId="33DB7461"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050C7938"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4A9313DD"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076DD9CF" w14:textId="77777777" w:rsidR="007675A4" w:rsidRPr="00027D4A" w:rsidRDefault="007675A4" w:rsidP="007675A4">
            <w:pPr>
              <w:widowControl w:val="0"/>
              <w:kinsoku w:val="0"/>
              <w:overflowPunct w:val="0"/>
              <w:autoSpaceDE w:val="0"/>
              <w:autoSpaceDN w:val="0"/>
              <w:adjustRightInd w:val="0"/>
              <w:spacing w:after="0" w:line="242" w:lineRule="exact"/>
              <w:ind w:right="72"/>
              <w:jc w:val="both"/>
              <w:rPr>
                <w:rFonts w:eastAsia="Times New Roman" w:cstheme="minorHAnsi"/>
                <w:b/>
                <w:bCs/>
                <w:noProof/>
                <w:spacing w:val="-1"/>
                <w:sz w:val="24"/>
                <w:szCs w:val="24"/>
                <w:lang w:val="ro-RO"/>
              </w:rPr>
            </w:pPr>
          </w:p>
        </w:tc>
      </w:tr>
      <w:tr w:rsidR="007675A4" w:rsidRPr="00027D4A" w14:paraId="32FFF238" w14:textId="77777777" w:rsidTr="007675A4">
        <w:trPr>
          <w:trHeight w:hRule="exact" w:val="1162"/>
        </w:trPr>
        <w:tc>
          <w:tcPr>
            <w:tcW w:w="3870" w:type="dxa"/>
            <w:tcBorders>
              <w:top w:val="single" w:sz="4" w:space="0" w:color="auto"/>
              <w:left w:val="single" w:sz="4" w:space="0" w:color="auto"/>
              <w:bottom w:val="single" w:sz="4" w:space="0" w:color="auto"/>
              <w:right w:val="single" w:sz="4" w:space="0" w:color="auto"/>
            </w:tcBorders>
          </w:tcPr>
          <w:p w14:paraId="21527746"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r w:rsidRPr="00027D4A">
              <w:rPr>
                <w:rFonts w:eastAsia="Times New Roman" w:cstheme="minorHAnsi"/>
                <w:noProof/>
                <w:spacing w:val="-1"/>
                <w:sz w:val="24"/>
                <w:szCs w:val="24"/>
                <w:lang w:val="ro-RO"/>
              </w:rPr>
              <w:t>4.Solicitantul se angajează că va asigura mentenanța investiției pe o perioadă de minimum 5 ani de la data ultimei plăţi?</w:t>
            </w:r>
          </w:p>
        </w:tc>
        <w:tc>
          <w:tcPr>
            <w:tcW w:w="787" w:type="dxa"/>
            <w:tcBorders>
              <w:top w:val="single" w:sz="4" w:space="0" w:color="auto"/>
              <w:left w:val="single" w:sz="4" w:space="0" w:color="auto"/>
              <w:bottom w:val="single" w:sz="4" w:space="0" w:color="auto"/>
              <w:right w:val="single" w:sz="4" w:space="0" w:color="auto"/>
            </w:tcBorders>
          </w:tcPr>
          <w:p w14:paraId="73B68767"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3C757C7E"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0235D434"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661A8DFA" w14:textId="77777777" w:rsidR="007675A4" w:rsidRPr="00027D4A" w:rsidRDefault="007675A4" w:rsidP="007675A4">
            <w:pPr>
              <w:widowControl w:val="0"/>
              <w:kinsoku w:val="0"/>
              <w:overflowPunct w:val="0"/>
              <w:autoSpaceDE w:val="0"/>
              <w:autoSpaceDN w:val="0"/>
              <w:adjustRightInd w:val="0"/>
              <w:spacing w:after="0" w:line="242" w:lineRule="exact"/>
              <w:ind w:right="72"/>
              <w:jc w:val="both"/>
              <w:rPr>
                <w:rFonts w:eastAsia="Times New Roman" w:cstheme="minorHAnsi"/>
                <w:b/>
                <w:bCs/>
                <w:noProof/>
                <w:spacing w:val="-1"/>
                <w:sz w:val="24"/>
                <w:szCs w:val="24"/>
                <w:lang w:val="ro-RO"/>
              </w:rPr>
            </w:pPr>
          </w:p>
        </w:tc>
      </w:tr>
      <w:tr w:rsidR="007675A4" w:rsidRPr="00027D4A" w14:paraId="36AFBD6F" w14:textId="77777777" w:rsidTr="007675A4">
        <w:trPr>
          <w:trHeight w:hRule="exact" w:val="1360"/>
        </w:trPr>
        <w:tc>
          <w:tcPr>
            <w:tcW w:w="3870" w:type="dxa"/>
            <w:tcBorders>
              <w:top w:val="single" w:sz="4" w:space="0" w:color="auto"/>
              <w:left w:val="single" w:sz="4" w:space="0" w:color="auto"/>
              <w:bottom w:val="single" w:sz="4" w:space="0" w:color="auto"/>
              <w:right w:val="single" w:sz="4" w:space="0" w:color="auto"/>
            </w:tcBorders>
          </w:tcPr>
          <w:p w14:paraId="1FFC1E85"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r w:rsidRPr="00027D4A">
              <w:rPr>
                <w:rFonts w:eastAsia="Times New Roman" w:cstheme="minorHAnsi"/>
                <w:noProof/>
                <w:spacing w:val="-1"/>
                <w:sz w:val="24"/>
                <w:szCs w:val="24"/>
                <w:lang w:val="ro-RO"/>
              </w:rPr>
              <w:t>5.</w:t>
            </w:r>
            <w:bookmarkStart w:id="0" w:name="_Hlk111193392"/>
            <w:r w:rsidRPr="00027D4A">
              <w:rPr>
                <w:rFonts w:eastAsia="Times New Roman" w:cstheme="minorHAnsi"/>
                <w:noProof/>
                <w:spacing w:val="-1"/>
                <w:sz w:val="24"/>
                <w:szCs w:val="24"/>
                <w:lang w:val="ro-RO"/>
              </w:rPr>
              <w:t>Solicitantul face dovada conformității cu planurile județene de gestionare a deșeurilor/Planul Municipal de Gestionare a Deșeurilor pentru București</w:t>
            </w:r>
            <w:bookmarkEnd w:id="0"/>
            <w:r w:rsidRPr="00027D4A">
              <w:rPr>
                <w:rFonts w:eastAsia="Times New Roman" w:cstheme="minorHAnsi"/>
                <w:noProof/>
                <w:spacing w:val="-1"/>
                <w:sz w:val="24"/>
                <w:szCs w:val="24"/>
                <w:lang w:val="ro-RO"/>
              </w:rPr>
              <w:t>?</w:t>
            </w:r>
          </w:p>
        </w:tc>
        <w:tc>
          <w:tcPr>
            <w:tcW w:w="787" w:type="dxa"/>
            <w:tcBorders>
              <w:top w:val="single" w:sz="4" w:space="0" w:color="auto"/>
              <w:left w:val="single" w:sz="4" w:space="0" w:color="auto"/>
              <w:bottom w:val="single" w:sz="4" w:space="0" w:color="auto"/>
              <w:right w:val="single" w:sz="4" w:space="0" w:color="auto"/>
            </w:tcBorders>
          </w:tcPr>
          <w:p w14:paraId="262B956E"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711070E1"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1EC7525D"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5FAF7F8B"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r w:rsidR="007675A4" w:rsidRPr="00027D4A" w14:paraId="4948014E" w14:textId="77777777" w:rsidTr="007675A4">
        <w:trPr>
          <w:trHeight w:hRule="exact" w:val="1171"/>
        </w:trPr>
        <w:tc>
          <w:tcPr>
            <w:tcW w:w="3870" w:type="dxa"/>
            <w:tcBorders>
              <w:top w:val="single" w:sz="4" w:space="0" w:color="auto"/>
              <w:left w:val="single" w:sz="4" w:space="0" w:color="auto"/>
              <w:bottom w:val="single" w:sz="4" w:space="0" w:color="auto"/>
              <w:right w:val="single" w:sz="4" w:space="0" w:color="auto"/>
            </w:tcBorders>
          </w:tcPr>
          <w:p w14:paraId="0F031535"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noProof/>
                <w:spacing w:val="-1"/>
                <w:sz w:val="24"/>
                <w:szCs w:val="24"/>
                <w:lang w:val="ro-RO"/>
              </w:rPr>
            </w:pPr>
            <w:r w:rsidRPr="00027D4A">
              <w:rPr>
                <w:rFonts w:eastAsia="Times New Roman" w:cstheme="minorHAnsi"/>
                <w:noProof/>
                <w:spacing w:val="-1"/>
                <w:sz w:val="24"/>
                <w:szCs w:val="24"/>
                <w:lang w:val="ro-RO"/>
              </w:rPr>
              <w:t>6.</w:t>
            </w:r>
            <w:bookmarkStart w:id="1" w:name="_Hlk112760116"/>
            <w:r w:rsidRPr="00027D4A">
              <w:rPr>
                <w:rFonts w:eastAsia="Times New Roman" w:cstheme="minorHAnsi"/>
                <w:noProof/>
                <w:spacing w:val="-1"/>
                <w:sz w:val="24"/>
                <w:szCs w:val="24"/>
                <w:lang w:val="ro-RO"/>
              </w:rPr>
              <w:t>Solicitantul face dovada faptului că terenul pe care urmează a se efectua investiția îndeplinește cerințele specificate în Ghidul Solicitantului</w:t>
            </w:r>
            <w:bookmarkEnd w:id="1"/>
            <w:r w:rsidRPr="00027D4A">
              <w:rPr>
                <w:rFonts w:eastAsia="Times New Roman" w:cstheme="minorHAnsi"/>
                <w:noProof/>
                <w:spacing w:val="-1"/>
                <w:sz w:val="24"/>
                <w:szCs w:val="24"/>
                <w:lang w:val="ro-RO"/>
              </w:rPr>
              <w:t>?</w:t>
            </w:r>
          </w:p>
        </w:tc>
        <w:tc>
          <w:tcPr>
            <w:tcW w:w="787" w:type="dxa"/>
            <w:tcBorders>
              <w:top w:val="single" w:sz="4" w:space="0" w:color="auto"/>
              <w:left w:val="single" w:sz="4" w:space="0" w:color="auto"/>
              <w:bottom w:val="single" w:sz="4" w:space="0" w:color="auto"/>
              <w:right w:val="single" w:sz="4" w:space="0" w:color="auto"/>
            </w:tcBorders>
          </w:tcPr>
          <w:p w14:paraId="0451497B"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3D7CA224"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71650A3A"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4C465A64"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r w:rsidR="007675A4" w:rsidRPr="00027D4A" w14:paraId="6D4A9B3F" w14:textId="77777777" w:rsidTr="007675A4">
        <w:trPr>
          <w:trHeight w:hRule="exact" w:val="3061"/>
        </w:trPr>
        <w:tc>
          <w:tcPr>
            <w:tcW w:w="3870" w:type="dxa"/>
            <w:tcBorders>
              <w:top w:val="single" w:sz="4" w:space="0" w:color="auto"/>
              <w:left w:val="single" w:sz="4" w:space="0" w:color="auto"/>
              <w:bottom w:val="single" w:sz="4" w:space="0" w:color="auto"/>
              <w:right w:val="single" w:sz="4" w:space="0" w:color="auto"/>
            </w:tcBorders>
          </w:tcPr>
          <w:p w14:paraId="6A66F7A8"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r w:rsidRPr="00027D4A">
              <w:rPr>
                <w:rFonts w:eastAsia="Times New Roman" w:cstheme="minorHAnsi"/>
                <w:noProof/>
                <w:spacing w:val="-1"/>
                <w:sz w:val="24"/>
                <w:szCs w:val="24"/>
                <w:lang w:val="ro-RO"/>
              </w:rPr>
              <w:lastRenderedPageBreak/>
              <w:t>7.</w:t>
            </w:r>
            <w:r w:rsidRPr="00027D4A">
              <w:rPr>
                <w:rFonts w:eastAsia="Calibri" w:cstheme="minorHAnsi"/>
                <w:noProof/>
                <w:sz w:val="24"/>
                <w:szCs w:val="24"/>
                <w:lang w:val="ro-RO"/>
              </w:rPr>
              <w:t xml:space="preserve"> </w:t>
            </w:r>
            <w:r w:rsidRPr="00027D4A">
              <w:rPr>
                <w:rFonts w:eastAsia="Times New Roman" w:cstheme="minorHAnsi"/>
                <w:noProof/>
                <w:spacing w:val="-1"/>
                <w:sz w:val="24"/>
                <w:szCs w:val="24"/>
                <w:lang w:val="ro-RO"/>
              </w:rPr>
              <w:t>Solicitantul va prezenta în cererea de finanțare amplasamentul terenului pe care se va implementa proiectul și va declara că amplasamentul se încadrează în criteriile legale privind distanța, precum și celelalte prevederi ale Ordinului ministrului sănătății nr. 119/2014 pentru aprobarea Normelor de igienă și sănătate publică privind mediul de viață al populației, cu modificările și completările ulterioare?</w:t>
            </w:r>
          </w:p>
        </w:tc>
        <w:tc>
          <w:tcPr>
            <w:tcW w:w="787" w:type="dxa"/>
            <w:tcBorders>
              <w:top w:val="single" w:sz="4" w:space="0" w:color="auto"/>
              <w:left w:val="single" w:sz="4" w:space="0" w:color="auto"/>
              <w:bottom w:val="single" w:sz="4" w:space="0" w:color="auto"/>
              <w:right w:val="single" w:sz="4" w:space="0" w:color="auto"/>
            </w:tcBorders>
          </w:tcPr>
          <w:p w14:paraId="0B37DE92"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79624826"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4A76D416"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4BB33A9D"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r w:rsidR="007675A4" w:rsidRPr="00027D4A" w14:paraId="53FB643A" w14:textId="77777777" w:rsidTr="007675A4">
        <w:trPr>
          <w:trHeight w:hRule="exact" w:val="1074"/>
        </w:trPr>
        <w:tc>
          <w:tcPr>
            <w:tcW w:w="3870" w:type="dxa"/>
            <w:tcBorders>
              <w:top w:val="single" w:sz="4" w:space="0" w:color="auto"/>
              <w:left w:val="single" w:sz="4" w:space="0" w:color="auto"/>
              <w:bottom w:val="single" w:sz="4" w:space="0" w:color="auto"/>
              <w:right w:val="single" w:sz="4" w:space="0" w:color="auto"/>
            </w:tcBorders>
          </w:tcPr>
          <w:p w14:paraId="6232A63D"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r w:rsidRPr="00027D4A">
              <w:rPr>
                <w:rFonts w:eastAsia="Times New Roman" w:cstheme="minorHAnsi"/>
                <w:noProof/>
                <w:spacing w:val="-1"/>
                <w:sz w:val="24"/>
                <w:szCs w:val="24"/>
                <w:lang w:val="ro-RO"/>
              </w:rPr>
              <w:t>8.Activitățile propuse prin proiect se încadrează în acțiunile eligibile specifice sprijinite în cadrul prezentei Investiții?</w:t>
            </w:r>
          </w:p>
        </w:tc>
        <w:tc>
          <w:tcPr>
            <w:tcW w:w="787" w:type="dxa"/>
            <w:tcBorders>
              <w:top w:val="single" w:sz="4" w:space="0" w:color="auto"/>
              <w:left w:val="single" w:sz="4" w:space="0" w:color="auto"/>
              <w:bottom w:val="single" w:sz="4" w:space="0" w:color="auto"/>
              <w:right w:val="single" w:sz="4" w:space="0" w:color="auto"/>
            </w:tcBorders>
          </w:tcPr>
          <w:p w14:paraId="4C2050CB"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0EC86566"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38E6B1E1"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0542C495"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r w:rsidR="007675A4" w:rsidRPr="00027D4A" w14:paraId="69FE46DA" w14:textId="77777777" w:rsidTr="007675A4">
        <w:trPr>
          <w:trHeight w:hRule="exact" w:val="811"/>
        </w:trPr>
        <w:tc>
          <w:tcPr>
            <w:tcW w:w="3870" w:type="dxa"/>
            <w:tcBorders>
              <w:top w:val="single" w:sz="4" w:space="0" w:color="auto"/>
              <w:left w:val="single" w:sz="4" w:space="0" w:color="auto"/>
              <w:bottom w:val="single" w:sz="4" w:space="0" w:color="auto"/>
              <w:right w:val="single" w:sz="4" w:space="0" w:color="auto"/>
            </w:tcBorders>
          </w:tcPr>
          <w:p w14:paraId="6E40D744"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r w:rsidRPr="00027D4A">
              <w:rPr>
                <w:rFonts w:eastAsia="Times New Roman" w:cstheme="minorHAnsi"/>
                <w:noProof/>
                <w:spacing w:val="-1"/>
                <w:sz w:val="24"/>
                <w:szCs w:val="24"/>
                <w:lang w:val="ro-RO"/>
              </w:rPr>
              <w:t>9.</w:t>
            </w:r>
            <w:bookmarkStart w:id="2" w:name="_Hlk111196903"/>
            <w:r w:rsidRPr="00027D4A">
              <w:rPr>
                <w:rFonts w:eastAsia="Times New Roman" w:cstheme="minorHAnsi"/>
                <w:noProof/>
                <w:spacing w:val="-1"/>
                <w:sz w:val="24"/>
                <w:szCs w:val="24"/>
                <w:lang w:val="ro-RO"/>
              </w:rPr>
              <w:t>Proiectul propus spre finanțare include doar activități desfășurate după 1 februarie 2020</w:t>
            </w:r>
            <w:bookmarkEnd w:id="2"/>
            <w:r w:rsidRPr="00027D4A">
              <w:rPr>
                <w:rFonts w:eastAsia="Times New Roman" w:cstheme="minorHAnsi"/>
                <w:noProof/>
                <w:spacing w:val="-1"/>
                <w:sz w:val="24"/>
                <w:szCs w:val="24"/>
                <w:lang w:val="ro-RO"/>
              </w:rPr>
              <w:t>?</w:t>
            </w:r>
          </w:p>
        </w:tc>
        <w:tc>
          <w:tcPr>
            <w:tcW w:w="787" w:type="dxa"/>
            <w:tcBorders>
              <w:top w:val="single" w:sz="4" w:space="0" w:color="auto"/>
              <w:left w:val="single" w:sz="4" w:space="0" w:color="auto"/>
              <w:bottom w:val="single" w:sz="4" w:space="0" w:color="auto"/>
              <w:right w:val="single" w:sz="4" w:space="0" w:color="auto"/>
            </w:tcBorders>
          </w:tcPr>
          <w:p w14:paraId="488F2F82"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381E65F8"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013AA979"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42843A48"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r w:rsidR="007675A4" w:rsidRPr="00027D4A" w14:paraId="1B87ABDC" w14:textId="77777777" w:rsidTr="007675A4">
        <w:trPr>
          <w:trHeight w:hRule="exact" w:val="640"/>
        </w:trPr>
        <w:tc>
          <w:tcPr>
            <w:tcW w:w="3870" w:type="dxa"/>
            <w:tcBorders>
              <w:top w:val="single" w:sz="4" w:space="0" w:color="auto"/>
              <w:left w:val="single" w:sz="4" w:space="0" w:color="auto"/>
              <w:bottom w:val="single" w:sz="4" w:space="0" w:color="auto"/>
              <w:right w:val="single" w:sz="4" w:space="0" w:color="auto"/>
            </w:tcBorders>
          </w:tcPr>
          <w:p w14:paraId="5AF0FAFA"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r w:rsidRPr="00027D4A">
              <w:rPr>
                <w:rFonts w:eastAsia="Times New Roman" w:cstheme="minorHAnsi"/>
                <w:noProof/>
                <w:spacing w:val="-1"/>
                <w:sz w:val="24"/>
                <w:szCs w:val="24"/>
                <w:lang w:val="ro-RO"/>
              </w:rPr>
              <w:t>10.</w:t>
            </w:r>
            <w:bookmarkStart w:id="3" w:name="_Hlk111197005"/>
            <w:r w:rsidRPr="00027D4A">
              <w:rPr>
                <w:rFonts w:eastAsia="Times New Roman" w:cstheme="minorHAnsi"/>
                <w:noProof/>
                <w:spacing w:val="-1"/>
                <w:sz w:val="24"/>
                <w:szCs w:val="24"/>
                <w:lang w:val="ro-RO"/>
              </w:rPr>
              <w:t>Proiectul respectă principiul „Do No Significant Harm” (DNSH)</w:t>
            </w:r>
            <w:bookmarkEnd w:id="3"/>
            <w:r w:rsidRPr="00027D4A">
              <w:rPr>
                <w:rFonts w:eastAsia="Times New Roman" w:cstheme="minorHAnsi"/>
                <w:noProof/>
                <w:spacing w:val="-1"/>
                <w:sz w:val="24"/>
                <w:szCs w:val="24"/>
                <w:lang w:val="ro-RO"/>
              </w:rPr>
              <w:t>?</w:t>
            </w:r>
          </w:p>
        </w:tc>
        <w:tc>
          <w:tcPr>
            <w:tcW w:w="787" w:type="dxa"/>
            <w:tcBorders>
              <w:top w:val="single" w:sz="4" w:space="0" w:color="auto"/>
              <w:left w:val="single" w:sz="4" w:space="0" w:color="auto"/>
              <w:bottom w:val="single" w:sz="4" w:space="0" w:color="auto"/>
              <w:right w:val="single" w:sz="4" w:space="0" w:color="auto"/>
            </w:tcBorders>
          </w:tcPr>
          <w:p w14:paraId="69D9243B"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4A4FDC5A"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74C53844"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4D0C8529"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r w:rsidR="007675A4" w:rsidRPr="00027D4A" w14:paraId="3EA39789" w14:textId="77777777" w:rsidTr="007675A4">
        <w:trPr>
          <w:trHeight w:hRule="exact" w:val="1081"/>
        </w:trPr>
        <w:tc>
          <w:tcPr>
            <w:tcW w:w="3870" w:type="dxa"/>
            <w:tcBorders>
              <w:top w:val="single" w:sz="4" w:space="0" w:color="auto"/>
              <w:left w:val="single" w:sz="4" w:space="0" w:color="auto"/>
              <w:bottom w:val="single" w:sz="4" w:space="0" w:color="auto"/>
              <w:right w:val="single" w:sz="4" w:space="0" w:color="auto"/>
            </w:tcBorders>
          </w:tcPr>
          <w:p w14:paraId="3ED8D9D5"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r w:rsidRPr="00027D4A">
              <w:rPr>
                <w:rFonts w:eastAsia="Times New Roman" w:cstheme="minorHAnsi"/>
                <w:noProof/>
                <w:spacing w:val="-1"/>
                <w:sz w:val="24"/>
                <w:szCs w:val="24"/>
                <w:lang w:val="ro-RO"/>
              </w:rPr>
              <w:t>11.</w:t>
            </w:r>
            <w:bookmarkStart w:id="4" w:name="_Hlk111197047"/>
            <w:r w:rsidRPr="00027D4A">
              <w:rPr>
                <w:rFonts w:eastAsia="Times New Roman" w:cstheme="minorHAnsi"/>
                <w:noProof/>
                <w:spacing w:val="-1"/>
                <w:sz w:val="24"/>
                <w:szCs w:val="24"/>
                <w:lang w:val="ro-RO"/>
              </w:rPr>
              <w:t>Respectarea principiilor privind dezvoltarea durabilă, egalitatea de şanse, de gen, nediscriminarea, accesibilitatea</w:t>
            </w:r>
            <w:bookmarkEnd w:id="4"/>
            <w:r w:rsidRPr="00027D4A">
              <w:rPr>
                <w:rFonts w:eastAsia="Times New Roman" w:cstheme="minorHAnsi"/>
                <w:noProof/>
                <w:spacing w:val="-1"/>
                <w:sz w:val="24"/>
                <w:szCs w:val="24"/>
                <w:lang w:val="ro-RO"/>
              </w:rPr>
              <w:t>?</w:t>
            </w:r>
          </w:p>
        </w:tc>
        <w:tc>
          <w:tcPr>
            <w:tcW w:w="787" w:type="dxa"/>
            <w:tcBorders>
              <w:top w:val="single" w:sz="4" w:space="0" w:color="auto"/>
              <w:left w:val="single" w:sz="4" w:space="0" w:color="auto"/>
              <w:bottom w:val="single" w:sz="4" w:space="0" w:color="auto"/>
              <w:right w:val="single" w:sz="4" w:space="0" w:color="auto"/>
            </w:tcBorders>
          </w:tcPr>
          <w:p w14:paraId="2029A216"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783BFA6F"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3003695D"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0DEDE423"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r w:rsidR="007675A4" w:rsidRPr="00027D4A" w14:paraId="79E8AA9E" w14:textId="77777777" w:rsidTr="007675A4">
        <w:trPr>
          <w:trHeight w:hRule="exact" w:val="892"/>
        </w:trPr>
        <w:tc>
          <w:tcPr>
            <w:tcW w:w="3870" w:type="dxa"/>
            <w:tcBorders>
              <w:top w:val="single" w:sz="4" w:space="0" w:color="auto"/>
              <w:left w:val="single" w:sz="4" w:space="0" w:color="auto"/>
              <w:bottom w:val="single" w:sz="4" w:space="0" w:color="auto"/>
              <w:right w:val="single" w:sz="4" w:space="0" w:color="auto"/>
            </w:tcBorders>
          </w:tcPr>
          <w:p w14:paraId="24F9321F"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r w:rsidRPr="00027D4A">
              <w:rPr>
                <w:rFonts w:eastAsia="Times New Roman" w:cstheme="minorHAnsi"/>
                <w:noProof/>
                <w:spacing w:val="-1"/>
                <w:sz w:val="24"/>
                <w:szCs w:val="24"/>
                <w:lang w:val="ro-RO"/>
              </w:rPr>
              <w:t>12.</w:t>
            </w:r>
            <w:bookmarkStart w:id="5" w:name="_Hlk112940973"/>
            <w:r w:rsidRPr="00027D4A">
              <w:rPr>
                <w:rFonts w:eastAsia="Times New Roman" w:cstheme="minorHAnsi"/>
                <w:noProof/>
                <w:spacing w:val="-1"/>
                <w:sz w:val="24"/>
                <w:szCs w:val="24"/>
                <w:lang w:val="ro-RO"/>
              </w:rPr>
              <w:t>Perioada de implementare a activităților proiectului nu depășește 30 septembrie 2024</w:t>
            </w:r>
            <w:bookmarkEnd w:id="5"/>
            <w:r w:rsidRPr="00027D4A">
              <w:rPr>
                <w:rFonts w:eastAsia="Times New Roman" w:cstheme="minorHAnsi"/>
                <w:noProof/>
                <w:spacing w:val="-1"/>
                <w:sz w:val="24"/>
                <w:szCs w:val="24"/>
                <w:lang w:val="ro-RO"/>
              </w:rPr>
              <w:t>?</w:t>
            </w:r>
          </w:p>
        </w:tc>
        <w:tc>
          <w:tcPr>
            <w:tcW w:w="787" w:type="dxa"/>
            <w:tcBorders>
              <w:top w:val="single" w:sz="4" w:space="0" w:color="auto"/>
              <w:left w:val="single" w:sz="4" w:space="0" w:color="auto"/>
              <w:bottom w:val="single" w:sz="4" w:space="0" w:color="auto"/>
              <w:right w:val="single" w:sz="4" w:space="0" w:color="auto"/>
            </w:tcBorders>
          </w:tcPr>
          <w:p w14:paraId="07049074"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552666AA"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3D3D6E43"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78BBC665"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r w:rsidR="007675A4" w:rsidRPr="00027D4A" w14:paraId="5A8132D6" w14:textId="77777777" w:rsidTr="007675A4">
        <w:trPr>
          <w:trHeight w:hRule="exact" w:val="892"/>
        </w:trPr>
        <w:tc>
          <w:tcPr>
            <w:tcW w:w="3870" w:type="dxa"/>
            <w:tcBorders>
              <w:top w:val="single" w:sz="4" w:space="0" w:color="auto"/>
              <w:left w:val="single" w:sz="4" w:space="0" w:color="auto"/>
              <w:bottom w:val="single" w:sz="4" w:space="0" w:color="auto"/>
              <w:right w:val="single" w:sz="4" w:space="0" w:color="auto"/>
            </w:tcBorders>
          </w:tcPr>
          <w:p w14:paraId="6DE65AB1"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noProof/>
                <w:spacing w:val="-1"/>
                <w:sz w:val="24"/>
                <w:szCs w:val="24"/>
                <w:lang w:val="ro-RO"/>
              </w:rPr>
            </w:pPr>
            <w:r w:rsidRPr="00027D4A">
              <w:rPr>
                <w:rFonts w:eastAsia="Times New Roman" w:cstheme="minorHAnsi"/>
                <w:noProof/>
                <w:spacing w:val="-1"/>
                <w:sz w:val="24"/>
                <w:szCs w:val="24"/>
                <w:lang w:val="ro-RO"/>
              </w:rPr>
              <w:t>13.</w:t>
            </w:r>
            <w:r w:rsidRPr="00027D4A">
              <w:rPr>
                <w:rFonts w:eastAsia="Calibri" w:cstheme="minorHAnsi"/>
                <w:noProof/>
                <w:sz w:val="24"/>
                <w:szCs w:val="24"/>
                <w:lang w:val="ro-RO"/>
              </w:rPr>
              <w:t xml:space="preserve"> </w:t>
            </w:r>
            <w:r w:rsidRPr="00027D4A">
              <w:rPr>
                <w:rFonts w:eastAsia="Times New Roman" w:cstheme="minorHAnsi"/>
                <w:noProof/>
                <w:spacing w:val="-1"/>
                <w:sz w:val="24"/>
                <w:szCs w:val="24"/>
                <w:lang w:val="ro-RO"/>
              </w:rPr>
              <w:t>Indicatorii de proiect sunt corelați cu documentația depusă la Cererea de finanțare?</w:t>
            </w:r>
          </w:p>
        </w:tc>
        <w:tc>
          <w:tcPr>
            <w:tcW w:w="787" w:type="dxa"/>
            <w:tcBorders>
              <w:top w:val="single" w:sz="4" w:space="0" w:color="auto"/>
              <w:left w:val="single" w:sz="4" w:space="0" w:color="auto"/>
              <w:bottom w:val="single" w:sz="4" w:space="0" w:color="auto"/>
              <w:right w:val="single" w:sz="4" w:space="0" w:color="auto"/>
            </w:tcBorders>
          </w:tcPr>
          <w:p w14:paraId="39323CB3"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574F775E"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1EA330E9"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7598135D"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r w:rsidR="007675A4" w:rsidRPr="00027D4A" w14:paraId="02A1AE8F" w14:textId="77777777" w:rsidTr="007675A4">
        <w:trPr>
          <w:trHeight w:hRule="exact" w:val="2053"/>
        </w:trPr>
        <w:tc>
          <w:tcPr>
            <w:tcW w:w="3870" w:type="dxa"/>
            <w:tcBorders>
              <w:top w:val="single" w:sz="4" w:space="0" w:color="auto"/>
              <w:left w:val="single" w:sz="4" w:space="0" w:color="auto"/>
              <w:bottom w:val="single" w:sz="4" w:space="0" w:color="auto"/>
              <w:right w:val="single" w:sz="4" w:space="0" w:color="auto"/>
            </w:tcBorders>
          </w:tcPr>
          <w:p w14:paraId="2988173B"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noProof/>
                <w:spacing w:val="-1"/>
                <w:sz w:val="24"/>
                <w:szCs w:val="24"/>
                <w:lang w:val="ro-RO"/>
              </w:rPr>
            </w:pPr>
            <w:r w:rsidRPr="00027D4A">
              <w:rPr>
                <w:rFonts w:eastAsia="Times New Roman" w:cstheme="minorHAnsi"/>
                <w:noProof/>
                <w:spacing w:val="-1"/>
                <w:sz w:val="24"/>
                <w:szCs w:val="24"/>
                <w:lang w:val="ro-RO"/>
              </w:rPr>
              <w:t>14.Bugetul proiectului este corect întocmit raportat la documentele prezentate de beneficiar, iar în cazul în care acesta nu este corect s-a refăcut de către experții evaluatori? (se atașează Anexa – Buget a Grilei de verificare a conformității administrative și a eligibilității)</w:t>
            </w:r>
          </w:p>
        </w:tc>
        <w:tc>
          <w:tcPr>
            <w:tcW w:w="787" w:type="dxa"/>
            <w:tcBorders>
              <w:top w:val="single" w:sz="4" w:space="0" w:color="auto"/>
              <w:left w:val="single" w:sz="4" w:space="0" w:color="auto"/>
              <w:bottom w:val="single" w:sz="4" w:space="0" w:color="auto"/>
              <w:right w:val="single" w:sz="4" w:space="0" w:color="auto"/>
            </w:tcBorders>
          </w:tcPr>
          <w:p w14:paraId="64F003F4"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66D49974"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050FF3FA"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500F6276"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r w:rsidR="007675A4" w:rsidRPr="00027D4A" w14:paraId="18E05773" w14:textId="77777777" w:rsidTr="007675A4">
        <w:trPr>
          <w:trHeight w:hRule="exact" w:val="1108"/>
        </w:trPr>
        <w:tc>
          <w:tcPr>
            <w:tcW w:w="3870" w:type="dxa"/>
            <w:tcBorders>
              <w:top w:val="single" w:sz="4" w:space="0" w:color="auto"/>
              <w:left w:val="single" w:sz="4" w:space="0" w:color="auto"/>
              <w:bottom w:val="single" w:sz="4" w:space="0" w:color="auto"/>
              <w:right w:val="single" w:sz="4" w:space="0" w:color="auto"/>
            </w:tcBorders>
          </w:tcPr>
          <w:p w14:paraId="0FB252C8"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noProof/>
                <w:spacing w:val="-1"/>
                <w:sz w:val="24"/>
                <w:szCs w:val="24"/>
                <w:lang w:val="ro-RO"/>
              </w:rPr>
            </w:pPr>
            <w:r w:rsidRPr="00027D4A">
              <w:rPr>
                <w:rFonts w:eastAsia="Times New Roman" w:cstheme="minorHAnsi"/>
                <w:noProof/>
                <w:spacing w:val="-1"/>
                <w:sz w:val="24"/>
                <w:szCs w:val="24"/>
                <w:lang w:val="ro-RO"/>
              </w:rPr>
              <w:t>15.</w:t>
            </w:r>
            <w:bookmarkStart w:id="6" w:name="_Hlk112926091"/>
            <w:r w:rsidRPr="00027D4A">
              <w:rPr>
                <w:rFonts w:eastAsia="Times New Roman" w:cstheme="minorHAnsi"/>
                <w:noProof/>
                <w:spacing w:val="-1"/>
                <w:sz w:val="24"/>
                <w:szCs w:val="24"/>
                <w:lang w:val="ro-RO"/>
              </w:rPr>
              <w:t>Solicitantul și-a asumat evitarea dublei finațări prin declarația de eligibitate (Anexa 5 – Declarația de eligibilitate)?</w:t>
            </w:r>
            <w:bookmarkEnd w:id="6"/>
          </w:p>
        </w:tc>
        <w:tc>
          <w:tcPr>
            <w:tcW w:w="787" w:type="dxa"/>
            <w:tcBorders>
              <w:top w:val="single" w:sz="4" w:space="0" w:color="auto"/>
              <w:left w:val="single" w:sz="4" w:space="0" w:color="auto"/>
              <w:bottom w:val="single" w:sz="4" w:space="0" w:color="auto"/>
              <w:right w:val="single" w:sz="4" w:space="0" w:color="auto"/>
            </w:tcBorders>
          </w:tcPr>
          <w:p w14:paraId="471E8A4A" w14:textId="77777777" w:rsidR="007675A4" w:rsidRPr="00027D4A" w:rsidRDefault="007675A4" w:rsidP="007675A4">
            <w:pPr>
              <w:widowControl w:val="0"/>
              <w:tabs>
                <w:tab w:val="left" w:pos="522"/>
              </w:tabs>
              <w:kinsoku w:val="0"/>
              <w:overflowPunct w:val="0"/>
              <w:autoSpaceDE w:val="0"/>
              <w:autoSpaceDN w:val="0"/>
              <w:adjustRightInd w:val="0"/>
              <w:spacing w:after="0" w:line="242" w:lineRule="exact"/>
              <w:ind w:right="162"/>
              <w:jc w:val="both"/>
              <w:rPr>
                <w:rFonts w:eastAsia="Times New Roman" w:cstheme="minorHAnsi"/>
                <w:b/>
                <w:bCs/>
                <w:noProof/>
                <w:spacing w:val="-1"/>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14:paraId="79AC1C3C" w14:textId="77777777" w:rsidR="007675A4" w:rsidRPr="00027D4A" w:rsidRDefault="007675A4" w:rsidP="007675A4">
            <w:pPr>
              <w:widowControl w:val="0"/>
              <w:kinsoku w:val="0"/>
              <w:overflowPunct w:val="0"/>
              <w:autoSpaceDE w:val="0"/>
              <w:autoSpaceDN w:val="0"/>
              <w:adjustRightInd w:val="0"/>
              <w:spacing w:after="0" w:line="242" w:lineRule="exact"/>
              <w:ind w:left="-108"/>
              <w:jc w:val="both"/>
              <w:rPr>
                <w:rFonts w:eastAsia="Times New Roman" w:cstheme="minorHAnsi"/>
                <w:b/>
                <w:bCs/>
                <w:noProof/>
                <w:spacing w:val="-1"/>
                <w:sz w:val="24"/>
                <w:szCs w:val="24"/>
                <w:lang w:val="ro-RO"/>
              </w:rPr>
            </w:pPr>
          </w:p>
        </w:tc>
        <w:tc>
          <w:tcPr>
            <w:tcW w:w="1530" w:type="dxa"/>
            <w:tcBorders>
              <w:top w:val="single" w:sz="4" w:space="0" w:color="auto"/>
              <w:left w:val="single" w:sz="4" w:space="0" w:color="auto"/>
              <w:bottom w:val="single" w:sz="4" w:space="0" w:color="auto"/>
              <w:right w:val="single" w:sz="4" w:space="0" w:color="auto"/>
            </w:tcBorders>
          </w:tcPr>
          <w:p w14:paraId="5AC42474" w14:textId="77777777" w:rsidR="007675A4" w:rsidRPr="00027D4A" w:rsidRDefault="007675A4" w:rsidP="007675A4">
            <w:pPr>
              <w:widowControl w:val="0"/>
              <w:kinsoku w:val="0"/>
              <w:overflowPunct w:val="0"/>
              <w:autoSpaceDE w:val="0"/>
              <w:autoSpaceDN w:val="0"/>
              <w:adjustRightInd w:val="0"/>
              <w:spacing w:after="0" w:line="241" w:lineRule="auto"/>
              <w:ind w:right="-18"/>
              <w:jc w:val="both"/>
              <w:rPr>
                <w:rFonts w:eastAsia="Times New Roman" w:cstheme="minorHAnsi"/>
                <w:b/>
                <w:bCs/>
                <w:noProof/>
                <w:spacing w:val="-1"/>
                <w:sz w:val="24"/>
                <w:szCs w:val="24"/>
                <w:lang w:val="ro-RO"/>
              </w:rPr>
            </w:pPr>
          </w:p>
        </w:tc>
        <w:tc>
          <w:tcPr>
            <w:tcW w:w="2790" w:type="dxa"/>
            <w:tcBorders>
              <w:top w:val="single" w:sz="4" w:space="0" w:color="auto"/>
              <w:left w:val="single" w:sz="4" w:space="0" w:color="auto"/>
              <w:bottom w:val="single" w:sz="4" w:space="0" w:color="auto"/>
              <w:right w:val="single" w:sz="4" w:space="0" w:color="auto"/>
            </w:tcBorders>
          </w:tcPr>
          <w:p w14:paraId="31B75D51" w14:textId="77777777" w:rsidR="007675A4" w:rsidRPr="00027D4A" w:rsidRDefault="007675A4" w:rsidP="007675A4">
            <w:pPr>
              <w:widowControl w:val="0"/>
              <w:kinsoku w:val="0"/>
              <w:overflowPunct w:val="0"/>
              <w:autoSpaceDE w:val="0"/>
              <w:autoSpaceDN w:val="0"/>
              <w:adjustRightInd w:val="0"/>
              <w:spacing w:after="0" w:line="242" w:lineRule="exact"/>
              <w:ind w:right="680"/>
              <w:jc w:val="both"/>
              <w:rPr>
                <w:rFonts w:eastAsia="Times New Roman" w:cstheme="minorHAnsi"/>
                <w:b/>
                <w:bCs/>
                <w:noProof/>
                <w:spacing w:val="-1"/>
                <w:sz w:val="24"/>
                <w:szCs w:val="24"/>
                <w:lang w:val="ro-RO"/>
              </w:rPr>
            </w:pPr>
          </w:p>
        </w:tc>
      </w:tr>
    </w:tbl>
    <w:p w14:paraId="735A3F21" w14:textId="77777777" w:rsidR="007675A4" w:rsidRPr="00027D4A" w:rsidRDefault="007675A4">
      <w:pPr>
        <w:rPr>
          <w:rFonts w:cstheme="minorHAnsi"/>
          <w:b/>
          <w:bCs/>
          <w:sz w:val="24"/>
          <w:szCs w:val="24"/>
          <w:lang w:val="ro-RO"/>
        </w:rPr>
      </w:pPr>
    </w:p>
    <w:sectPr w:rsidR="007675A4" w:rsidRPr="00027D4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0EBAB" w14:textId="77777777" w:rsidR="00DA7F5E" w:rsidRDefault="00DA7F5E" w:rsidP="00027D4A">
      <w:pPr>
        <w:spacing w:after="0" w:line="240" w:lineRule="auto"/>
      </w:pPr>
      <w:r>
        <w:separator/>
      </w:r>
    </w:p>
  </w:endnote>
  <w:endnote w:type="continuationSeparator" w:id="0">
    <w:p w14:paraId="327A875F" w14:textId="77777777" w:rsidR="00DA7F5E" w:rsidRDefault="00DA7F5E" w:rsidP="00027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B97AA" w14:textId="77777777" w:rsidR="00DA7F5E" w:rsidRDefault="00DA7F5E" w:rsidP="00027D4A">
      <w:pPr>
        <w:spacing w:after="0" w:line="240" w:lineRule="auto"/>
      </w:pPr>
      <w:r>
        <w:separator/>
      </w:r>
    </w:p>
  </w:footnote>
  <w:footnote w:type="continuationSeparator" w:id="0">
    <w:p w14:paraId="67F87312" w14:textId="77777777" w:rsidR="00DA7F5E" w:rsidRDefault="00DA7F5E" w:rsidP="00027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E8BA" w14:textId="77777777" w:rsidR="00027D4A" w:rsidRPr="00027D4A" w:rsidRDefault="00027D4A" w:rsidP="00027D4A">
    <w:pPr>
      <w:pStyle w:val="Header"/>
      <w:rPr>
        <w:lang w:val="ro-RO"/>
      </w:rPr>
    </w:pPr>
    <w:r w:rsidRPr="00027D4A">
      <w:rPr>
        <w:lang w:val="ro-RO"/>
      </w:rPr>
      <w:t xml:space="preserve">Componenta 3 – Managementul Deșeurilor </w:t>
    </w:r>
  </w:p>
  <w:p w14:paraId="434F08E7" w14:textId="77777777" w:rsidR="00027D4A" w:rsidRPr="00027D4A" w:rsidRDefault="00027D4A" w:rsidP="00027D4A">
    <w:pPr>
      <w:pStyle w:val="Header"/>
      <w:rPr>
        <w:lang w:val="ro-RO"/>
      </w:rPr>
    </w:pPr>
    <w:r w:rsidRPr="00027D4A">
      <w:rPr>
        <w:lang w:val="ro-RO"/>
      </w:rPr>
      <w:t xml:space="preserve">Investiția I1. Dezvoltarea, modernizarea și completarea sistemelor de management integrat al deșeurilor municipale la nivel de județ sau la nivel de orașe/comune </w:t>
    </w:r>
  </w:p>
  <w:p w14:paraId="49936BF3" w14:textId="25B9CF9C" w:rsidR="00027D4A" w:rsidRDefault="00027D4A" w:rsidP="00027D4A">
    <w:pPr>
      <w:pStyle w:val="Header"/>
      <w:rPr>
        <w:lang w:val="ro-RO"/>
      </w:rPr>
    </w:pPr>
    <w:proofErr w:type="spellStart"/>
    <w:r w:rsidRPr="00027D4A">
      <w:rPr>
        <w:lang w:val="ro-RO"/>
      </w:rPr>
      <w:t>Subinvestiția</w:t>
    </w:r>
    <w:proofErr w:type="spellEnd"/>
    <w:r w:rsidRPr="00027D4A">
      <w:rPr>
        <w:lang w:val="ro-RO"/>
      </w:rPr>
      <w:t xml:space="preserve"> I I1.a. Înființarea de centre de colectare prin aport voluntar</w:t>
    </w:r>
  </w:p>
  <w:p w14:paraId="645E5755" w14:textId="77777777" w:rsidR="00027D4A" w:rsidRPr="00027D4A" w:rsidRDefault="00027D4A" w:rsidP="00027D4A">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1436E"/>
    <w:multiLevelType w:val="hybridMultilevel"/>
    <w:tmpl w:val="E0B400B2"/>
    <w:lvl w:ilvl="0" w:tplc="92BA687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4123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308"/>
    <w:rsid w:val="00027D4A"/>
    <w:rsid w:val="00225308"/>
    <w:rsid w:val="007675A4"/>
    <w:rsid w:val="00771B43"/>
    <w:rsid w:val="00802BAF"/>
    <w:rsid w:val="00C76690"/>
    <w:rsid w:val="00CD412C"/>
    <w:rsid w:val="00D6411F"/>
    <w:rsid w:val="00DA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3E1F5"/>
  <w15:chartTrackingRefBased/>
  <w15:docId w15:val="{42DE0D49-E1AF-4663-80AE-016A5AA97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6690"/>
    <w:pPr>
      <w:ind w:left="720"/>
      <w:contextualSpacing/>
    </w:pPr>
  </w:style>
  <w:style w:type="paragraph" w:styleId="Header">
    <w:name w:val="header"/>
    <w:basedOn w:val="Normal"/>
    <w:link w:val="HeaderChar"/>
    <w:uiPriority w:val="99"/>
    <w:unhideWhenUsed/>
    <w:rsid w:val="00027D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D4A"/>
  </w:style>
  <w:style w:type="paragraph" w:styleId="Footer">
    <w:name w:val="footer"/>
    <w:basedOn w:val="Normal"/>
    <w:link w:val="FooterChar"/>
    <w:uiPriority w:val="99"/>
    <w:unhideWhenUsed/>
    <w:rsid w:val="00027D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364</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 BANICA</dc:creator>
  <cp:keywords/>
  <dc:description/>
  <cp:lastModifiedBy>Adrian STEFANESCU</cp:lastModifiedBy>
  <cp:revision>6</cp:revision>
  <dcterms:created xsi:type="dcterms:W3CDTF">2022-09-02T08:43:00Z</dcterms:created>
  <dcterms:modified xsi:type="dcterms:W3CDTF">2022-09-02T09:14:00Z</dcterms:modified>
</cp:coreProperties>
</file>